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ПОЛЬЗОВАТЕЛЬСКОЕ СОГЛАШЕНИЕ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для</w:t>
      </w:r>
      <w:r>
        <w:rPr>
          <w:rFonts w:eastAsia="Times New Roman" w:cs="Times New Roman" w:ascii="Times New Roman" w:hAnsi="Times New Roman"/>
          <w:b/>
          <w:sz w:val="24"/>
        </w:rPr>
        <w:t xml:space="preserve"> мобильного приложения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«</w:t>
      </w:r>
      <w:r>
        <w:rPr>
          <w:rFonts w:cs="Times New Roman" w:ascii="Times New Roman" w:hAnsi="Times New Roman"/>
          <w:b/>
          <w:sz w:val="24"/>
          <w:lang w:val="en-US"/>
        </w:rPr>
        <w:t>TAXSEE</w:t>
      </w:r>
      <w:r>
        <w:rPr>
          <w:rFonts w:cs="Times New Roman" w:ascii="Times New Roman" w:hAnsi="Times New Roman"/>
          <w:b/>
          <w:sz w:val="24"/>
        </w:rPr>
        <w:t>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заказ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 xml:space="preserve">такси для </w:t>
      </w:r>
      <w:r>
        <w:rPr>
          <w:rFonts w:cs="Times New Roman" w:ascii="Times New Roman" w:hAnsi="Times New Roman"/>
          <w:b/>
          <w:sz w:val="24"/>
          <w:lang w:val="en-US"/>
        </w:rPr>
        <w:t>iOS</w:t>
      </w:r>
      <w:r>
        <w:rPr>
          <w:rFonts w:cs="Times New Roman" w:ascii="Times New Roman" w:hAnsi="Times New Roman"/>
          <w:b/>
          <w:sz w:val="24"/>
        </w:rPr>
        <w:t>»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4"/>
        </w:rPr>
        <w:t xml:space="preserve">Настоящее Пользовательское соглашение для мобильного приложения «TAXSEE: заказ такси для iOS» (далее по тексту – Соглашение) определяет условия предоставления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ru-RU" w:eastAsia="zh-CN" w:bidi="ar-SA"/>
        </w:rPr>
        <w:t>ООО "МАКСИМ.ПЛАТФОРМА" (ИНН 4501226750)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(далее по тексту – Лицензиар) право пользования конечным пользователем (далее по тексту – Лицензиат) приложением «TAXSEE: заказ такси для iOS» (далее по тексту – Приложение) для мобильных устройств.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Приложение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предоставляет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Лицензиату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возможность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автоматизировать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оформление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информационное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сопровождение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заявок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предоставление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услуг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перевозке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пассажиров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(или)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багажа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либо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услуг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доставке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товаров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(или)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грузов,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также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прочие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взаимодействия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Лицензиата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Организатором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перевозок,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Водителем,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посредством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мобильного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устройства,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наличии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доступа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сети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Интернет.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Соглашение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содержит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специальные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нормы,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которые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регулируют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отношения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между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Лицензиатом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Лицензиаром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использованию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Приложения.</w:t>
      </w:r>
    </w:p>
    <w:p>
      <w:pPr>
        <w:pStyle w:val="Normal"/>
        <w:ind w:firstLine="709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1.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Термины,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используемые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в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настоящем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Соглашении: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1.1. Приложение – программа для ЭВМ (мобильных устройств), оперируемая Лицензиатом, распространяемая на безвозмездной основе (бесплатно) и предназначенная для работы на устройстве с операционной системой iOS. Оперирование и обслуживание Приложения, а также предоставление доступа Лицензиатам к Приложению осуществляется исключительно Лицензиаром. Использование Приложения Лицензиатом происходит в интерактивном (онлайн) режиме посредством подключения Лицензиата ко всемирной сети Интернет. Лицензиар является обладателем необходимого объема прав на Приложение и на все его элементы, взятые как в отдельности, так и в совокупности, за исключением Контента, права на элементы которого могут принадлежать Лицензиату или третьим лицам. Лицензиар вправе осуществлять использование, оперирование и распространение Приложения на соответствующих территориях, где он обеспечивает ее использование, оперирование и распространение.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1.2.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Сайт – Интернет-сайт, а также его мобильная версия, предоставляющий Лицензиату доступ к Приложению.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1.3. Лицензиар – лицо, являющееся правообладателем исключительных прав на Приложение, предоставляющее право использования Приложения на условиях неисключительной лицензии Лицензиатам, а также осуществляющее доведение до всеобщего сведения, распространение, оперирование, обслуживание, администрирование Приложения. На условиях настоящего Соглашения Лицензиар предоставляет право использования Приложения и доступ Лицензиатам к Приложению. Лицензиар является Стороной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1.4. Лицензиат – лицо, которому в соответствии с настоящим Соглашением предоставляется право на использование Приложения на условиях неисключительной лицензии в предусмотренных настоящим Соглашением пределах. Лицензиат является Стороной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1.5. Контент – размещенные в Приложении элементы дизайна, графические изображения, тексты, звуки и другие объекты, являющиеся результатом интеллектуальной деятельности или не являющиеся таковыми, права на которые принадлежат Лицензиару, Лицензиату или иным лицам.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1.6. Организатором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перевозок — лицо, самостоятельно, своими силами оказывающее услуги по организации перевозок пассажиров и (или) багажа либо по доставке товаров и (или) грузов в соответствии с законодательством Российской Федерации (в различных городах перечень услуг может различаться).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1.7. Пользовательское соглашение — текст настоящего Соглашения и иные правила, указанные в настоящем Соглашении, содержащие все необходимые и существенные условия об использования Приложения, как программного обеспечения.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2. Условия присоединения к настоящему Соглашению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2.1. Перед тем как загрузить или начать использовать Приложение, Лицензиат обязан ознакомиться с настоящим Соглашением.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2.2. Присоединение Лицензиата к настоящему Соглашению осуществляется путем активных действий Лицензиата (нажатием на кнопку «Принимаю» на экране «Лицензионное соглашение»), что по смыслу ст.ст. 435 и 438 Гражданского кодекса Российской Федерации является принятием (акцептом) оферты Лицензиара, а равно заключением Лицензионного договора, порождающего у Лицензиата обязанности соблюдать условия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2.3. Фактическое использование Лицензиатом Приложения также является подтверждением присоединения Лицензиата к условиям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2.4. Каждым использованием Приложения, Лицензиат выражает согласие с условиями настоящего Соглашения в редакции, которая действовала на момент фактического использования Приложения.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3. Предмет Соглашения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3.1. По настоящему Соглашению Лицензиар предоставляет Лицензиату на условиях простой неисключительной лицензии право использования Приложения, как программного обеспечения, в том числе доступ к основным функциям Приложения и размещенной в нем информации.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3.2. Право использования Приложения предоставляется Лицензиаром Лицензиату на бесплатной основе.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4. Пределы (способы) использования Приложения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4.1. Лицензиат вправе использовать Приложение следующими способами: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4.1.1. использовать основной функционал Приложения как средство для сопровождения заявок на предоставление транспортных и информационных услуг в адрес Организатора перевозок, а также прочие взаимодействия Лицензиата с Организатором перевозок посредством приложения, установленного на мобильный телефон или планшетный ПК, подключенный к сети Интернет, с соблюдением предусмотренных настоящим Соглашением правил;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4.1.2. воспроизводить Приложение для личного использования посредством копирования в память своего мобильного устройства (скачивания). В случае, если элементы Контента являются объектом авторских прав или личными изображениями (фотографиями) других Лицензиатов или третьих лиц, Лицензиат при таком их воспроизведении обязан дополнительно получить согласие таких лиц на такое воспроизведение;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 Лицензиат не вправе: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4.2.1. воспроизводить, распространять, перерабатывать в коммерческих или некоммерческих целях элементы Приложения, являющиеся объектом авторских прав Лицензиара или третьих лиц, при отсутствии разрешения соответствующих правообладателей на совершение данных действий;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4.2.2. воспроизводить элементы дизайна или пользовательского интерфейса Приложения при создании сайтов или ведении любой коммерческой деятельности во всемирной сети Интернет или вне ее;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4.2.3. передавать предоставленные Лицензиату права использования Приложения, в том числе логин и пароль третьим лицам или посредством заключения сублицензионного договора или иным способом;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4.2.4. нарушать закрепленные в настоящем Соглашении правила использования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5. Правила использования Приложения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5.1. Для полноценного использования Приложения Лицензиату необходимо авторизоваться в Приложении при помощи сотового номера телефона и пароля, полученного после ввода номера телефона в соответствующее окно в интерфейсе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5.2. После авторизации на экране авторизации Лицензиат вправе использовать Приложение при условии соблюдения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5.3. Лицо, авторизовавшееся на экране авторизации, считается надлежащим владельцем Приложения, доступ к использованию и управлению которого были получены в результате такой авторизации. Логин и пароль используются для авторизации в Приложении. Многократный неверный ввод таких данных может вести к временной блокировке Приложения. Если Лицензиатом не доказано обратное, любые действия, совершенные с использованием его мобильного устройства, считаются совершенными соответствующим Лицензиатом. В случае несанкционированного доступа к его мобильному устройству Лицензиат обязан незамедлительно сообщить об этом Лицензиару.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5.4. При невозможности совершения авторизации в связи с неверно введенным сотовым номером телефона и по иным причинам, Лицензиат, помимо выполнения условий, предусмотренных в Соглашении для самостоятельного восстановления доступа, вправе обратиться в службу поддержки Лицензиара. Способы восстановления доступа к Приложению, могут быть изменены, отменены или дополнены Лицензиаром в одностороннем порядке.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5.5. Лицензиар предпринимает коммерчески обоснованные усилия для обеспечения функционирования Приложения в круглосуточном режиме, однако не гарантирует отсутствие перерывов, связанных с техническими неисправностями, проведением профилактических работ. Лицензиар не гарантирует, что Приложение или любые его элементы будут функционировать в любое конкретное время в будущем или что они не прекратят работу.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5.6. Лицензиат предоставляет Лицензиару право использовать Контент исключительно для целей функционирования Приложения необходимым для этого способом.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5.7. Лицензиат не вправе загружать или иным образом доводить до всеобщего сведения Контент и прочие результаты интеллектуальной деятельности Лицензиара и иных лиц- правообладателей, при отсутствии явным образом выраженного согласия правообладателя и/или необходимого объема прав на такие действия.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5.8. Лицензиат дает свое согласие Лицензиару в целях исполнения настоящего Соглашения, осуществлять обработку персональных данных Лицензиата, передавать их третьим лицам, а равно привлекать третьих лиц к обработке персональных данных Лицензиата без выплаты ему вознаграждения, как без использования средств автоматизации, так и с их использованием. В ходе обработки персональных данных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уничтожение, а также любые иные действия. Лицензиат соглашается, что персональные данные могут обрабатываться в течение срока деятельности Соглашения. Хранение персональных данных осуществляется согласно действующему законодательству Российской Федерации.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6. Права и обязанности Лицензиара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6.1. Лицензиар осуществляет текущее управление Приложением, определяет его структуру, внешний вид, разрешает или ограничивает доступ Лицензиата к Приложению при нарушении положений настоящего Соглашения, осуществляет иные принадлежащие ему права.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6.2. В части предоставления возможности предоставления Лицензиату самостоятельно совершать те или иные действия в рамках Приложения, Лицензиар выступает исключительно как лицо, организовавшее техническую возможность такого взаимодействия. Связанные с таким взаимодействием передача, хранение и обеспечение доступа посредством сети Интернет и программного обеспечения Приложения к предоставляемой Лицензиатами информации, графическим изображениям и иным материалам, осуществляются без влияния на процесс такого взаимодействия со стороны Лицензиара.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6.3. Лицензиар самостоятельно решает вопросы о порядке размещения в Приложении рекламы, участия в партнерских программах, включения в содержание Приложения Контента и т.д.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 Лицензиар имеет право: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6.4.1. в любое время изменять оформление и пользовательский интерфейс Приложения, его содержание, содержание предоставляемых функций, изменять или дополнять используемые скрипты, программное обеспечение, Контент Лицензиара и другие объекты, используемые или хранящиеся в Приложении, любые серверные приложения без обязательного уведомления об этом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6.4.2. в любой момент приостанавливать, ограничивать или прекращать доступ Лицензиата к Приложению, расторгнуть настоящее Соглашение по организационным или техническим причинам в одностороннем порядке, удалив Приложение с мобильного устройства Лицензиата или заблокировав возможность его использования.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6.4.3 осуществлять рассылку Лицензиатам сообщений (в том числе sms - сообщений и т.п.), являющихся сервисными уведомлениями, уведомлениями о введении в действие новых либо отмене старых функций Приложения, а также содержащих рекламную информацию о функциях 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6.4.4. в целях сбора статистических данных и идентификации Лицензиата устанавливать и сохранять информацию об IP-адресах доступа Лицензиата к Приложению;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6.4.5. при использовании Приложения делать замечания Лицензиатам, предупреждать, уведомлять, информировать их о несоблюдении настоящего Соглашения. Указания Лицензиара, данные Лицензиату во время процесса использования Приложения, обязательны для исполнения Лицензиатом;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6.4.6. предпринимать не запрещенные законом меры для защиты собственных интеллектуальных прав в отношении 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6.4.7. Лицензиар вправе передавать права и обязанности по настоящему Соглашению третьим лицам в целях исполнения настоящего Соглашения, без дополнительного согласия Лицензиата.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6.5. Лицензиар принимает на себя следующие обязательства: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6.5.1. на условиях, изложенных в настоящем Соглашении, предоставить возможность Лицензиату использовать Приложение, осуществлять предоставление прав использования Приложения как программного обеспечения;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6.5.2. уведомлять Лицензиата путем опубликования информации на Сайте или рассылки сообщений об изменениях условий настоящего Соглашения.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7. Права и обязанности Лицензиата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7.1. Лицензиат вправе: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7.1.1. использовать Приложение как средство для сопровождения заявок на предоставление транспортных и информационных услуг в адрес Организатора перевозок, а также прочие взаимодействия Лицензиата с Организатором перевозок посредством приложения, установленного на мобильный телефон или планшетный ПК, подключенный к сети Интернет, с соблюдением предусмотренных настоящим Соглашением правил;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7.1.2. осуществлять иные, не запрещенные законодательством Российской Федерации или настоящим Соглашением действия, связанные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 Лицензиат обязан: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7.2.1. соблюдать условия настоящего Соглашения без каких-либо ограничений;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7.2.2. не превышать пределы предоставленного права использования Приложения, установленные в настоящем Соглашении;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7.2.3. не нарушать иным образом права интеллектуальной собственности Лицензиара в отношении Приложения или каких-либо его элементов, в частности, Лицензиат не имеет права копировать, транслировать, рассылать, публиковать, и иным образом распространять и воспроизводить размещенные Лицензиаром в рамках Приложения/Сайта материалы (текстовые, графические, аудио- / видеоматериалы) без письменного согласия Лицензиара;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7.2.4. выполнять все указания и предписания Лицензиара. В случае невыполнения Лицензиатом таких указаний Лицензиар имеет право приостановить, ограничить, прекратить предоставление Лицензиату прав использования Приложения или отдельных его функций, включая Дополнительный функционал Приложения;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7.2.5. знакомиться с обновлениями настоящего Соглашения;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7.2.6. соблюдать иные требования и выполнять иные обязательства, предусмотренные настоящим Соглашением.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7.3. Лицензиат несет ответственность за все действия, осуществляемые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7.4. Лицензиат гарантирует, что обладает всеми необходимыми полномочиями для заключения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 Лицензиату запрещается: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7.7.1. осуществлять через Приложение пропаганду или агитацию, возбуждающую социальную, расовую, национальную или религиозную ненависть и вражду, пропаганду войны, социального, расового, национального, религиозного или языкового превосходства;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7.7.2. использовать Приложение для пропаганды суицида, для загрузки, хранения и распространения информации, содержащей описание способов суицида и любое подстрекательство к его совершению; информации о наркотических и психотропных веществах, в том числе, информации о распространении наркотиков, рецепты их изготовления и советы по употреблению;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7.7.3. использовать Приложение для опубликования порнографических изображений несовершеннолетних и (или) объявления о привлечении несовершеннолетних в качестве исполнителей для участия в зрелищных мероприятиях порнографического характера;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7.7.4. передавать пароль от Приложения лицам, не имеющим надлежащих полномочий на осуществление действий от имени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7.7.5. осуществлять действия, направленные на дестабилизацию функционирования Приложения, осуществлять попытки несанкционированного доступа к управлению Приложением или его закрытых разделов (в том числе к разделам, доступ к которым разрешен только Лицензиару), а также осуществлять любые иные аналогичные действия;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7.7.6. осуществлять любые иные действия, противоречащие политике и целям создания Приложения или нарушающие действующее законодательство Российской Федерации.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8. Гарантии и ограничения ответственности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8.1. Лицензиат гарантирует, что им будут приняты надлежащие меры для обеспечения конфиденциальности учетных данных (логина и пароля), используемых им для авторизации в Приложении и предотвращения возможности авторизации другими лицами.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8.2. Лицензиар не несет ответственности за возможные сбои и перерывы в работе Приложения и вызванные ими потерю информации. Лицензиар не несет ответственности за любой ущерб мобильному устройству Лицензиата, любому другому оборудованию или программному обеспечению, вызванный или связанный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8.3. Лицензиар не несет ответственности за подбор пароля для доступа к Приложению третьими лицами и любые действия, совершенные ими с использованием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8.4. Лицензиар не несет ответственности за любой ущерб, включая упущенную выгоду, или вред, вызванные в связи с использованием Приложения или иных материалов, к которым Лицензиат или иные лица получили доступ при помощи Приложения, даже если Лицензиар предупреждал или указывал на возможность причинения такого ущерба или вреда.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8.5. Лицензиар не несет ответственности за утерю Лицензиатом возможности доступа к Приложению (утрату логина, пароля, иной информации, необходимой для использования Приложения).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8.6. Лицензиар не несет ответственности за отсутствие у Лицензиата доступа в Интернет, за качество услуг провайдеров связи сети Интернет, с которыми Лицензиатом заключены соглашения о предоставлении услуг по доступу к сети Интернет. Любые платежи за услуги связи, в том числе оказываемые операторами сотовой связи или поставщиками Интернет-услуг, уплачиваются Лицензиатом самостоятельно.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8.8.  Лицензиар не несет ответственности за возникновение прямого или косвенного ущерба и упущенной выгоды Лицензиата либо иных третьих лиц, причиненного в результате: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8.8.1. несанкционированного доступа любых третьих лиц к личной информации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8.8.2. блокировки или прекращением функционирования Приложения в целом.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8.9. Лицензиар не обязан предоставлять Лицензиату какие-либо доказательства, документы и прочее, свидетельствующие о нарушении Лицензиатом условий Соглашения, в результате которого Лицензиату было отказано в предоставлении доступа к Приложению или ее отдельным функциям, если такой доступ был прекращен и/или ограничен.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8.10. Лицензиар не может нести ответственность за действия Лицензиата по использованию Приложения.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8.11. Претензии Лицензиата, направляемые Лицензиару, принимаются и рассматриваются при условии указания актуальных и достоверных данных Лицензиата.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9. Территория и срок действия Соглашения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9.1. Лицензиат вправе использовать Приложение способами, описанными в настоящем Соглашении, на всей территории Российской Федерации, а также иных территориях, на которых оно доступно с использованием мобильных устройств и программ.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9.2. Право использования Приложения предоставляется Лицензиату в течение всего срока функционирования Приложения, если только исчерпание предоставленного объема прав не наступит ранее.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9.3. Настоящее соглашение прекращает свое действие, в случае если: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9.3.1. Лицензиар примет решение об изменении положений настоящего Соглашения, прекращении настоящего Соглашения в отношении Лицензиата, прекращении администрирования и обслуживания Приложения и прекращении к нему доступа или прекращения доступа к использованию Приложения в отношении Лицензиата;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9.3.2. Лицензиар вправе в любое время без уведомления Лицензиата и без объяснения причин прекратить настоящее Соглашение в одностороннем внесудебном порядке с немедленным прекращением доступа и возможности использовать Приложение и без возмещения каких-либо затрат, убытков или возврата, полученного по Соглашению, в том числе в случае: закрытия Приложения; любого, в том числе однократного, нарушения Лицензиатом условий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9.4. Лицензиар вправе в любое время без уведомления Лицензиата и без объяснения причин приостановить доступ и возможность использовать Приложение без возмещения каких-либо затрат, убытков или возврата, полученного по Соглашению, в том числе в случае любого, в том числе однократного, нарушения Лицензиатом условий настоящего Соглашения.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9.5. Настоящее Соглашение не предусматривает уступку каких-либо исключительных прав или выдачу исключительной лицензии на любые составляющие Приложения от Лицензиара к Лицензиату.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9.6. Соглашаясь с условиями настоящего Соглашения, Лицензиат подтверждает свои право- и дееспособность, подтверждает достоверность введенных им при регистрации данных и принимает на себя всю ответственность за их точность, полноту и достоверность. Лицензиат принимает на себя все возможные риски, связанные с допущенными им ошибками и неточностями в предоставленных данных.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В случае если Лицензиату в соответствии с законами его государства запрещено пользоваться сетью Интернет или существуют иные законодательные ограничения, включая ограничения по возрасту допуска к такому программному обеспечению, Лицензиат не вправе использовать Приложение. В таком случае Лицензиат самостоятельно несет ответственность за использование Приложения на территории своего государства в нарушение местного законодательства.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10. Заключительные положения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10.1. Настоящее Соглашение может быть изменено Лицензиаром без какого-либо предварительного уведомления. Любые изменения в Соглашении, осуществленные Лицензиаром в одностороннем порядке, вступают в силу в день, следующий за днем опубликования таких изменений в Приложении. Лицензиат обязуется самостоятельно проверять Соглашение на предмет изменений. Неосуществление Лицензиатом действий по ознакомлению с Соглашением и/или измененной редакцией Соглашения не может служить основанием для неисполнения Лицензиатом своих обязательств и несоблюдения Лицензиатом ограничений, установленных Соглашением.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10.2. Недействительность одного или нескольких положений Соглашения, признанная в установленном порядке вступившим в силу решением суда, не влечет для Сторон недействительности Соглашения в целом. В случае признания одного или нескольких положений Соглашения в установленном порядке недействительными, Стороны обязуются исполнять взятые на себя по Соглашению обязательства максимально близким к подразумеваемым Сторонами при заключении и/или согласованном изменении Соглашения способом.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10.3. Настоящее Соглашение и взаимоотношения Сторон в связи с настоящим Соглашением и использованием Приложения регулируются законодательством Российской Федерации.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10.4. В отношении формы и способа заключения настоящего Соглашения применяются нормы Гражданского Кодекса Российской Федерации («ГК РФ»), регулирующие порядок и условия заключения договора путем акцепта публичной оферты. </w:t>
      </w:r>
    </w:p>
    <w:p>
      <w:pPr>
        <w:pStyle w:val="Normal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10.5. Все споры сторон по настоящему Соглашению подлежат разрешению путем переписки и переговоров с использованием обязательного досудебного (претензионного) порядка. В случае невозможности достичь согласия между сторонами путем переговоров в течение 60 (шестидесяти) календарных дней с момента получения другой Стороной письменной претензии, рассмотрение спора должно быть передано любой заинтересованной стороной в суд по месту нахождения Лицензиара (с исключением подсудности дела любым иным судам).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4"/>
        </w:rPr>
        <w:t xml:space="preserve">10.6. Обращения, предложения и претензии физических и юридических лиц к Лицензиару,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законодательством Российской Федерации лиц могут быть направлены на адрес электронной почты: </w:t>
      </w:r>
      <w:hyperlink r:id="rId2">
        <w:r>
          <w:rPr>
            <w:rFonts w:cs="Times New Roman" w:ascii="Times New Roman" w:hAnsi="Times New Roman"/>
            <w:sz w:val="24"/>
          </w:rPr>
          <w:t>support@taxsee.ru</w:t>
        </w:r>
      </w:hyperlink>
      <w:r>
        <w:rPr>
          <w:rFonts w:cs="Times New Roman" w:ascii="Times New Roman" w:hAnsi="Times New Roman"/>
          <w:sz w:val="24"/>
        </w:rPr>
        <w:t>, а также посредством соответствующего раздела Приложения.</w:t>
      </w:r>
    </w:p>
    <w:sectPr>
      <w:type w:val="nextPage"/>
      <w:pgSz w:w="11906" w:h="16838"/>
      <w:pgMar w:left="1418" w:right="566" w:header="0" w:top="1134" w:footer="0" w:bottom="1134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00000A"/>
      <w:kern w:val="0"/>
      <w:sz w:val="20"/>
      <w:szCs w:val="24"/>
      <w:lang w:val="ru-RU" w:eastAsia="zh-CN" w:bidi="ar-SA"/>
    </w:rPr>
  </w:style>
  <w:style w:type="character" w:styleId="DefaultParagraphFont" w:default="1">
    <w:name w:val="Default Paragraph Font"/>
    <w:qFormat/>
    <w:rPr/>
  </w:style>
  <w:style w:type="character" w:styleId="1" w:customStyle="1">
    <w:name w:val="Основной шрифт абзаца1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Текст выноски Знак"/>
    <w:link w:val="a8"/>
    <w:uiPriority w:val="99"/>
    <w:semiHidden/>
    <w:qFormat/>
    <w:rsid w:val="005b49d5"/>
    <w:rPr>
      <w:rFonts w:ascii="Tahoma" w:hAnsi="Tahoma" w:eastAsia="Calibri" w:cs="Tahoma"/>
      <w:sz w:val="16"/>
      <w:szCs w:val="16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b49d5"/>
    <w:rPr>
      <w:sz w:val="16"/>
      <w:szCs w:val="16"/>
    </w:rPr>
  </w:style>
  <w:style w:type="character" w:styleId="Style16" w:customStyle="1">
    <w:name w:val="Текст примечания Знак"/>
    <w:link w:val="ab"/>
    <w:uiPriority w:val="99"/>
    <w:semiHidden/>
    <w:qFormat/>
    <w:rsid w:val="005b49d5"/>
    <w:rPr>
      <w:rFonts w:ascii="Arial" w:hAnsi="Arial" w:eastAsia="Calibri" w:cs="Arial"/>
      <w:lang w:eastAsia="zh-CN"/>
    </w:rPr>
  </w:style>
  <w:style w:type="character" w:styleId="Style17" w:customStyle="1">
    <w:name w:val="Тема примечания Знак"/>
    <w:link w:val="ad"/>
    <w:uiPriority w:val="99"/>
    <w:semiHidden/>
    <w:qFormat/>
    <w:rsid w:val="005b49d5"/>
    <w:rPr>
      <w:rFonts w:ascii="Arial" w:hAnsi="Arial" w:eastAsia="Calibri" w:cs="Arial"/>
      <w:b/>
      <w:bCs/>
      <w:lang w:eastAsia="zh-CN"/>
    </w:rPr>
  </w:style>
  <w:style w:type="character" w:styleId="Style18" w:customStyle="1">
    <w:name w:val="Неразрешенное упоминание"/>
    <w:uiPriority w:val="99"/>
    <w:semiHidden/>
    <w:unhideWhenUsed/>
    <w:qFormat/>
    <w:rsid w:val="00b86df4"/>
    <w:rPr>
      <w:color w:val="605E5C"/>
      <w:shd w:fill="E1DFDD" w:val="clear"/>
    </w:rPr>
  </w:style>
  <w:style w:type="character" w:styleId="Style19">
    <w:name w:val="Нижний колонтитул Знак"/>
    <w:qFormat/>
    <w:rPr/>
  </w:style>
  <w:style w:type="character" w:styleId="Style20">
    <w:name w:val="Верхний колонтитул Знак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sz w:val="28"/>
    </w:rPr>
  </w:style>
  <w:style w:type="character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3z1">
    <w:name w:val="WW8Num3z1"/>
    <w:qFormat/>
    <w:rPr>
      <w:sz w:val="28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rFonts w:ascii="Times New Roman" w:hAnsi="Times New Roman" w:eastAsia="Calibri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21">
    <w:name w:val="Текст сноски Знак"/>
    <w:qFormat/>
    <w:rPr>
      <w:sz w:val="18"/>
    </w:rPr>
  </w:style>
  <w:style w:type="character" w:styleId="11">
    <w:name w:val="Нижний колонтитул Знак1"/>
    <w:qFormat/>
    <w:rPr/>
  </w:style>
  <w:style w:type="character" w:styleId="12">
    <w:name w:val="Верхний колонтитул Знак1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</w:rPr>
  </w:style>
  <w:style w:type="character" w:styleId="Style24">
    <w:name w:val="Заголовок Знак"/>
    <w:qFormat/>
    <w:rPr>
      <w:sz w:val="48"/>
    </w:rPr>
  </w:style>
  <w:style w:type="character" w:styleId="9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/>
      <w:b/>
      <w:bCs/>
      <w:sz w:val="26"/>
      <w:szCs w:val="26"/>
    </w:rPr>
  </w:style>
  <w:style w:type="character" w:styleId="3">
    <w:name w:val="Заголовок 3 Знак"/>
    <w:qFormat/>
    <w:rPr>
      <w:rFonts w:ascii="Arial" w:hAnsi="Arial" w:eastAsia="Arial"/>
      <w:sz w:val="30"/>
      <w:szCs w:val="30"/>
    </w:rPr>
  </w:style>
  <w:style w:type="character" w:styleId="21">
    <w:name w:val="Заголовок 2 Знак"/>
    <w:qFormat/>
    <w:rPr>
      <w:rFonts w:ascii="Arial" w:hAnsi="Arial" w:eastAsia="Arial"/>
      <w:sz w:val="34"/>
    </w:rPr>
  </w:style>
  <w:style w:type="character" w:styleId="13">
    <w:name w:val="Заголовок 1 Знак"/>
    <w:qFormat/>
    <w:rPr>
      <w:rFonts w:ascii="Arial" w:hAnsi="Arial" w:eastAsia="Arial"/>
      <w:sz w:val="40"/>
      <w:szCs w:val="40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eastAsia="Droid Sans Fallback" w:cs="Lohit Hind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>
      <w:rFonts w:cs="Lohit Hind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b49d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5b49d5"/>
    <w:pPr/>
    <w:rPr>
      <w:szCs w:val="20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5b49d5"/>
    <w:pPr/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Indexheading">
    <w:name w:val="index heading"/>
    <w:basedOn w:val="Normal"/>
    <w:qFormat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2"/>
      <w:szCs w:val="22"/>
      <w:lang w:val="en-US" w:eastAsia="en-US" w:bidi="ar-SA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see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7</Pages>
  <Words>2770</Words>
  <Characters>20947</Characters>
  <CharactersWithSpaces>23704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tkachenko_yn</dc:creator>
  <dc:description/>
  <dc:language>ru-RU</dc:language>
  <cp:lastModifiedBy/>
  <dcterms:modified xsi:type="dcterms:W3CDTF">2025-02-18T13:22:23Z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