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41D66" w14:textId="77777777" w:rsidR="006B1F2B" w:rsidRDefault="006B1F2B">
      <w:pPr>
        <w:spacing w:after="2"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2899E9" w14:textId="77777777" w:rsidR="006B1F2B" w:rsidRDefault="006B1F2B">
      <w:pPr>
        <w:spacing w:after="2"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A560E6" w14:textId="77777777" w:rsidR="006B1F2B" w:rsidRDefault="006B1F2B">
      <w:pPr>
        <w:spacing w:after="2"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834F11" w14:textId="77777777" w:rsidR="006B1F2B" w:rsidRDefault="006B1F2B">
      <w:pPr>
        <w:spacing w:after="2"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7D0E27" w14:textId="77777777" w:rsidR="006B1F2B" w:rsidRDefault="006B1F2B">
      <w:pPr>
        <w:spacing w:after="2"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94B2E1" w14:textId="77777777" w:rsidR="006B1F2B" w:rsidRDefault="006B1F2B">
      <w:pPr>
        <w:spacing w:after="2"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9F2ADF" w14:textId="77777777" w:rsidR="006B1F2B" w:rsidRDefault="006B1F2B">
      <w:pPr>
        <w:spacing w:after="2"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3C6B48" w14:textId="77777777" w:rsidR="006B1F2B" w:rsidRDefault="006B1F2B">
      <w:pPr>
        <w:spacing w:after="2"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EC5A75" w14:textId="77777777" w:rsidR="006B1F2B" w:rsidRDefault="006B1F2B">
      <w:pPr>
        <w:spacing w:after="2"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572846" w14:textId="77777777" w:rsidR="006B1F2B" w:rsidRDefault="006B1F2B">
      <w:pPr>
        <w:spacing w:after="2"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B0E350" w14:textId="77777777" w:rsidR="006B1F2B" w:rsidRDefault="006B1F2B">
      <w:pPr>
        <w:spacing w:after="2"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0D64C2" w14:textId="77777777" w:rsidR="006B1F2B" w:rsidRDefault="006B1F2B">
      <w:pPr>
        <w:spacing w:after="2"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DF2126" w14:textId="77777777" w:rsidR="006B1F2B" w:rsidRDefault="006B1F2B">
      <w:pPr>
        <w:spacing w:after="2"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076AE6" w14:textId="77777777" w:rsidR="006B1F2B" w:rsidRDefault="006B1F2B">
      <w:pPr>
        <w:spacing w:after="2"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9CC6F5" w14:textId="77777777" w:rsidR="006B1F2B" w:rsidRDefault="006B1F2B">
      <w:pPr>
        <w:spacing w:after="2"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8970D5" w14:textId="77777777" w:rsidR="006B1F2B" w:rsidRDefault="006B1F2B">
      <w:pPr>
        <w:spacing w:after="2"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6BA6E53" w14:textId="77777777" w:rsidR="006B1F2B" w:rsidRDefault="00064580">
      <w:pPr>
        <w:spacing w:after="2"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TAXSEEGIS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92742E9" w14:textId="77777777" w:rsidR="006B1F2B" w:rsidRDefault="00064580">
      <w:pPr>
        <w:spacing w:after="2"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ОПИСАНИЕ ФУНКЦИОНАЛЬНЫХ ХАРАКТЕРИСТИК ЭКЗЕМПЛЯРА ПРОГРАММНОГО ОБЕСПЕЧЕНИЯ</w:t>
      </w:r>
    </w:p>
    <w:p w14:paraId="723EDFE6" w14:textId="77777777" w:rsidR="006B1F2B" w:rsidRDefault="006B1F2B">
      <w:pPr>
        <w:spacing w:after="2"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20731D" w14:textId="77777777" w:rsidR="006B1F2B" w:rsidRDefault="00064580">
      <w:pPr>
        <w:spacing w:after="2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Листов 4</w:t>
      </w:r>
    </w:p>
    <w:p w14:paraId="04ED036B" w14:textId="77777777" w:rsidR="006B1F2B" w:rsidRDefault="006B1F2B">
      <w:pPr>
        <w:spacing w:after="2"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A8D84C" w14:textId="77777777" w:rsidR="006B1F2B" w:rsidRDefault="006B1F2B">
      <w:pPr>
        <w:spacing w:after="2"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7E8678" w14:textId="77777777" w:rsidR="006B1F2B" w:rsidRDefault="006B1F2B">
      <w:pPr>
        <w:spacing w:after="2"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F97F89" w14:textId="77777777" w:rsidR="006B1F2B" w:rsidRDefault="006B1F2B">
      <w:pPr>
        <w:spacing w:after="2"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9E91B8" w14:textId="77777777" w:rsidR="006B1F2B" w:rsidRDefault="006B1F2B">
      <w:pPr>
        <w:spacing w:after="2"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492FB6" w14:textId="77777777" w:rsidR="006B1F2B" w:rsidRDefault="006B1F2B">
      <w:pPr>
        <w:spacing w:after="2"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B83A39" w14:textId="77777777" w:rsidR="006B1F2B" w:rsidRDefault="006B1F2B">
      <w:pPr>
        <w:spacing w:after="2"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9E8622" w14:textId="77777777" w:rsidR="006B1F2B" w:rsidRDefault="006B1F2B">
      <w:pPr>
        <w:spacing w:after="2"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8C8FB5" w14:textId="77777777" w:rsidR="006B1F2B" w:rsidRDefault="006B1F2B">
      <w:pPr>
        <w:spacing w:after="2"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671E5ED" w14:textId="77777777" w:rsidR="006B1F2B" w:rsidRDefault="006B1F2B">
      <w:pPr>
        <w:spacing w:after="2"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8E8067" w14:textId="77777777" w:rsidR="006B1F2B" w:rsidRDefault="006B1F2B">
      <w:pPr>
        <w:spacing w:after="2"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E0B7F2" w14:textId="77777777" w:rsidR="006B1F2B" w:rsidRDefault="006B1F2B">
      <w:pPr>
        <w:spacing w:after="2"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FDB886" w14:textId="77777777" w:rsidR="006B1F2B" w:rsidRDefault="006B1F2B">
      <w:pPr>
        <w:spacing w:after="2"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9CBEF3" w14:textId="77777777" w:rsidR="006B1F2B" w:rsidRDefault="006B1F2B">
      <w:pPr>
        <w:spacing w:after="2"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565B0C" w14:textId="77777777" w:rsidR="006B1F2B" w:rsidRDefault="006B1F2B">
      <w:pPr>
        <w:spacing w:after="2"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EFD557" w14:textId="77777777" w:rsidR="006B1F2B" w:rsidRDefault="006B1F2B">
      <w:pPr>
        <w:spacing w:after="2"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D85FB8" w14:textId="77777777" w:rsidR="006B1F2B" w:rsidRDefault="006B1F2B">
      <w:pPr>
        <w:spacing w:after="2"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DCEC04" w14:textId="77777777" w:rsidR="006B1F2B" w:rsidRDefault="006B1F2B">
      <w:pPr>
        <w:spacing w:after="2"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570496" w14:textId="77777777" w:rsidR="006B1F2B" w:rsidRDefault="006B1F2B">
      <w:pPr>
        <w:spacing w:after="2"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57ABA2" w14:textId="77777777" w:rsidR="006B1F2B" w:rsidRDefault="006B1F2B">
      <w:pPr>
        <w:spacing w:after="2"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604815" w14:textId="77777777" w:rsidR="006B1F2B" w:rsidRDefault="006B1F2B">
      <w:pPr>
        <w:spacing w:after="2" w:line="240" w:lineRule="auto"/>
        <w:ind w:firstLine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24BA2C7D" w14:textId="77777777" w:rsidR="006B1F2B" w:rsidRDefault="00064580">
      <w:pPr>
        <w:suppressAutoHyphens w:val="0"/>
        <w:spacing w:after="160" w:line="259" w:lineRule="auto"/>
        <w:ind w:firstLine="0"/>
        <w:jc w:val="left"/>
        <w:rPr>
          <w:rFonts w:ascii="Times New Roman" w:hAnsi="Times New Roman" w:cs="Times New Roman"/>
          <w:i/>
          <w:iCs/>
          <w:sz w:val="28"/>
          <w:szCs w:val="28"/>
        </w:rPr>
      </w:pPr>
      <w:r>
        <w:br w:type="page"/>
      </w:r>
    </w:p>
    <w:p w14:paraId="15498F9B" w14:textId="77777777" w:rsidR="006B1F2B" w:rsidRDefault="00064580">
      <w:pPr>
        <w:spacing w:after="2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АННОТАЦИЯ</w:t>
      </w:r>
    </w:p>
    <w:p w14:paraId="4216D8C4" w14:textId="77777777" w:rsidR="006B1F2B" w:rsidRDefault="006B1F2B">
      <w:pPr>
        <w:spacing w:after="2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186BE89" w14:textId="77777777" w:rsidR="006B1F2B" w:rsidRDefault="00064580">
      <w:pPr>
        <w:spacing w:after="2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документе приведены сведения, необходимые пользователю для использования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TaxSeeGIS</w:t>
      </w:r>
      <w:proofErr w:type="spellEnd"/>
      <w:r>
        <w:rPr>
          <w:rFonts w:ascii="Times New Roman" w:hAnsi="Times New Roman" w:cs="Times New Roman"/>
          <w:sz w:val="28"/>
          <w:szCs w:val="28"/>
        </w:rPr>
        <w:t>» (далее — программа).</w:t>
      </w:r>
    </w:p>
    <w:p w14:paraId="29482D64" w14:textId="2A70214B" w:rsidR="006B1F2B" w:rsidRDefault="00064580">
      <w:pPr>
        <w:pStyle w:val="ab"/>
        <w:spacing w:after="57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 пересматривается на регулярной основе. Содержание документа может быть изменено без предварительного уведомления пользователей с последующим размещением на соответствующей странице сайта</w:t>
      </w:r>
      <w:r w:rsidR="00195E6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0221D5" w14:textId="5C4BF392" w:rsidR="006B1F2B" w:rsidRDefault="00064580">
      <w:pPr>
        <w:spacing w:after="2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Правообладател</w:t>
      </w:r>
      <w:r w:rsidR="00195E6F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Theme="minorHAnsi" w:hAnsi="Times New Roman" w:cs="Times New Roman"/>
          <w:sz w:val="28"/>
          <w:szCs w:val="28"/>
        </w:rPr>
        <w:t>О</w:t>
      </w:r>
      <w:r>
        <w:rPr>
          <w:rFonts w:ascii="Times New Roman" w:eastAsiaTheme="minorHAnsi" w:hAnsi="Times New Roman" w:cs="Times New Roman"/>
          <w:sz w:val="28"/>
          <w:szCs w:val="28"/>
        </w:rPr>
        <w:t>ОО "МАКСИМ.ПЛАТФОРМА"</w:t>
      </w:r>
      <w:r>
        <w:rPr>
          <w:rFonts w:ascii="Times New Roman" w:hAnsi="Times New Roman" w:cs="Times New Roman"/>
          <w:sz w:val="28"/>
          <w:szCs w:val="28"/>
        </w:rPr>
        <w:t xml:space="preserve"> (ИНН 4501226750)</w:t>
      </w:r>
      <w:bookmarkStart w:id="0" w:name="_Hlk127782991"/>
      <w:bookmarkEnd w:id="0"/>
      <w:r w:rsidR="00195E6F">
        <w:rPr>
          <w:rFonts w:ascii="Times New Roman" w:hAnsi="Times New Roman" w:cs="Times New Roman"/>
          <w:sz w:val="28"/>
          <w:szCs w:val="28"/>
        </w:rPr>
        <w:t>.</w:t>
      </w:r>
    </w:p>
    <w:p w14:paraId="59D8B8D0" w14:textId="77777777" w:rsidR="006B1F2B" w:rsidRDefault="00064580">
      <w:pPr>
        <w:suppressAutoHyphens w:val="0"/>
        <w:spacing w:after="160" w:line="259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14:paraId="6A36F035" w14:textId="77777777" w:rsidR="006B1F2B" w:rsidRDefault="00064580">
      <w:pPr>
        <w:spacing w:after="2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ВВЕДЕНИЕ</w:t>
      </w:r>
    </w:p>
    <w:p w14:paraId="58AA09A1" w14:textId="77777777" w:rsidR="006B1F2B" w:rsidRDefault="006B1F2B">
      <w:pPr>
        <w:spacing w:after="2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E40404E" w14:textId="77777777" w:rsidR="006B1F2B" w:rsidRDefault="00064580">
      <w:pPr>
        <w:spacing w:after="2" w:line="240" w:lineRule="auto"/>
        <w:rPr>
          <w:rFonts w:ascii="Times New Roman" w:eastAsiaTheme="minorHAnsi" w:hAnsi="Times New Roman" w:cs="Times New Roman"/>
          <w:sz w:val="28"/>
          <w:szCs w:val="28"/>
        </w:rPr>
      </w:pPr>
      <w:bookmarkStart w:id="1" w:name="_Hlk127783073"/>
      <w:bookmarkStart w:id="2" w:name="_Hlk127783561"/>
      <w:bookmarkEnd w:id="1"/>
      <w:bookmarkEnd w:id="2"/>
      <w:r>
        <w:rPr>
          <w:rFonts w:ascii="Times New Roman" w:hAnsi="Times New Roman" w:cs="Times New Roman"/>
          <w:sz w:val="28"/>
          <w:szCs w:val="28"/>
        </w:rPr>
        <w:t>Программа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TaxSeeGIS</w:t>
      </w:r>
      <w:proofErr w:type="spellEnd"/>
      <w:r>
        <w:rPr>
          <w:rFonts w:ascii="Times New Roman" w:hAnsi="Times New Roman" w:cs="Times New Roman"/>
          <w:sz w:val="28"/>
          <w:szCs w:val="28"/>
        </w:rPr>
        <w:t>» предназначена для создания общей системы географических данных населенных пунктов путем формирования общей карты в том числе с использованием картографических материалов из открытых источников. Данные вносятся пользователям и включают в себя границы населенного пункта, его районы, зоны, улицы, дома, дороги. Функциональные возможности программы также включают в себя систему быстрых адресов (часто употребляемые наименования объектов населенных пунктов), типы объектов с кратким пояснением и их катег</w:t>
      </w:r>
      <w:r>
        <w:rPr>
          <w:rFonts w:ascii="Times New Roman" w:hAnsi="Times New Roman" w:cs="Times New Roman"/>
          <w:sz w:val="28"/>
          <w:szCs w:val="28"/>
        </w:rPr>
        <w:t xml:space="preserve">ории. </w:t>
      </w:r>
    </w:p>
    <w:p w14:paraId="51EFA981" w14:textId="77777777" w:rsidR="006B1F2B" w:rsidRDefault="00064580">
      <w:pPr>
        <w:spacing w:after="2" w:line="240" w:lineRule="auto"/>
        <w:rPr>
          <w:rFonts w:ascii="Times New Roman" w:eastAsiaTheme="minorHAnsi" w:hAnsi="Times New Roman" w:cs="Times New Roman"/>
          <w:sz w:val="28"/>
          <w:szCs w:val="28"/>
        </w:rPr>
      </w:pPr>
      <w:bookmarkStart w:id="3" w:name="_Hlk1277830731"/>
      <w:bookmarkStart w:id="4" w:name="_Hlk1277835611"/>
      <w:bookmarkStart w:id="5" w:name="_Hlk127783569"/>
      <w:bookmarkEnd w:id="3"/>
      <w:bookmarkEnd w:id="4"/>
      <w:r>
        <w:rPr>
          <w:rFonts w:ascii="Times New Roman" w:hAnsi="Times New Roman" w:cs="Times New Roman"/>
          <w:sz w:val="28"/>
          <w:szCs w:val="28"/>
        </w:rPr>
        <w:t xml:space="preserve">Взаимодействие с программой происходит с помощью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web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-интерфейса. Тип ЭВМ: ПК, планшет, смартфон. ОС: Windows, Linux, </w:t>
      </w:r>
      <w:proofErr w:type="spellStart"/>
      <w:r>
        <w:rPr>
          <w:rFonts w:ascii="Times New Roman" w:hAnsi="Times New Roman" w:cs="Times New Roman"/>
          <w:sz w:val="28"/>
          <w:szCs w:val="28"/>
        </w:rPr>
        <w:t>iOS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Android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bookmarkEnd w:id="5"/>
    </w:p>
    <w:p w14:paraId="7246AA67" w14:textId="77777777" w:rsidR="006B1F2B" w:rsidRDefault="00064580">
      <w:pPr>
        <w:suppressAutoHyphens w:val="0"/>
        <w:spacing w:after="160" w:line="259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14:paraId="1C042AE1" w14:textId="77777777" w:rsidR="006B1F2B" w:rsidRDefault="00064580">
      <w:pPr>
        <w:suppressAutoHyphens w:val="0"/>
        <w:spacing w:after="160" w:line="259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ФУНКЦИОНАЛЬНЫЕ ХАРАКТЕРИСТИКИ</w:t>
      </w:r>
    </w:p>
    <w:p w14:paraId="66EDBE25" w14:textId="77777777" w:rsidR="006B1F2B" w:rsidRDefault="006B1F2B">
      <w:pPr>
        <w:spacing w:after="2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9A48B6D" w14:textId="77777777" w:rsidR="006B1F2B" w:rsidRDefault="00064580">
      <w:pPr>
        <w:spacing w:after="2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обеспечивает выполнение следующих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функциональностей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4885A359" w14:textId="77777777" w:rsidR="006B1F2B" w:rsidRDefault="00064580">
      <w:pPr>
        <w:pStyle w:val="ac"/>
        <w:numPr>
          <w:ilvl w:val="0"/>
          <w:numId w:val="1"/>
        </w:numPr>
        <w:spacing w:after="2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создание, редактирование и отображение на карте населённых пунктов;</w:t>
      </w:r>
    </w:p>
    <w:p w14:paraId="49D86380" w14:textId="77777777" w:rsidR="006B1F2B" w:rsidRDefault="00064580">
      <w:pPr>
        <w:pStyle w:val="ac"/>
        <w:numPr>
          <w:ilvl w:val="0"/>
          <w:numId w:val="1"/>
        </w:numPr>
        <w:spacing w:after="2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и редактирование границ населённых пунктов;</w:t>
      </w:r>
    </w:p>
    <w:p w14:paraId="0D6DFAFF" w14:textId="77777777" w:rsidR="006B1F2B" w:rsidRDefault="00064580">
      <w:pPr>
        <w:pStyle w:val="ac"/>
        <w:numPr>
          <w:ilvl w:val="0"/>
          <w:numId w:val="1"/>
        </w:numPr>
        <w:spacing w:after="2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и редактирование районов, зон, наценок на районы;</w:t>
      </w:r>
    </w:p>
    <w:p w14:paraId="4F42C5C7" w14:textId="77777777" w:rsidR="006B1F2B" w:rsidRDefault="00064580">
      <w:pPr>
        <w:pStyle w:val="ac"/>
        <w:numPr>
          <w:ilvl w:val="0"/>
          <w:numId w:val="1"/>
        </w:numPr>
        <w:spacing w:after="2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и редактирование улиц, геометрии улиц;</w:t>
      </w:r>
    </w:p>
    <w:p w14:paraId="4FAA4586" w14:textId="77777777" w:rsidR="006B1F2B" w:rsidRDefault="00064580">
      <w:pPr>
        <w:pStyle w:val="ac"/>
        <w:numPr>
          <w:ilvl w:val="0"/>
          <w:numId w:val="1"/>
        </w:numPr>
        <w:spacing w:after="2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и редактирование домов;</w:t>
      </w:r>
    </w:p>
    <w:p w14:paraId="523A048A" w14:textId="77777777" w:rsidR="006B1F2B" w:rsidRDefault="00064580">
      <w:pPr>
        <w:pStyle w:val="ac"/>
        <w:numPr>
          <w:ilvl w:val="0"/>
          <w:numId w:val="1"/>
        </w:numPr>
        <w:spacing w:after="2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и редактирование быстрых адресов.</w:t>
      </w:r>
    </w:p>
    <w:p w14:paraId="16CCFA54" w14:textId="77777777" w:rsidR="006B1F2B" w:rsidRDefault="00064580" w:rsidP="00064580">
      <w:pPr>
        <w:spacing w:after="2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позволяет составить оптимальный маршрут между заданными точками с учетом всех текущих параметров.</w:t>
      </w:r>
    </w:p>
    <w:p w14:paraId="50AC13F9" w14:textId="77777777" w:rsidR="006B1F2B" w:rsidRDefault="00064580">
      <w:pPr>
        <w:spacing w:after="2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Итоговый файл карты, подготовленный программой, подходит для интегрирования в различные сервисы и приложения.</w:t>
      </w:r>
    </w:p>
    <w:p w14:paraId="74871EC8" w14:textId="77777777" w:rsidR="006B1F2B" w:rsidRDefault="006B1F2B">
      <w:pPr>
        <w:spacing w:after="2" w:line="240" w:lineRule="auto"/>
        <w:rPr>
          <w:rFonts w:ascii="Times New Roman" w:hAnsi="Times New Roman" w:cs="Times New Roman"/>
          <w:sz w:val="28"/>
          <w:szCs w:val="28"/>
        </w:rPr>
      </w:pPr>
    </w:p>
    <w:sectPr w:rsidR="006B1F2B">
      <w:headerReference w:type="default" r:id="rId7"/>
      <w:footerReference w:type="default" r:id="rId8"/>
      <w:pgSz w:w="11906" w:h="16838"/>
      <w:pgMar w:top="1418" w:right="851" w:bottom="851" w:left="851" w:header="708" w:footer="708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8FD4D" w14:textId="77777777" w:rsidR="00064580" w:rsidRDefault="00064580">
      <w:pPr>
        <w:spacing w:line="240" w:lineRule="auto"/>
      </w:pPr>
      <w:r>
        <w:separator/>
      </w:r>
    </w:p>
  </w:endnote>
  <w:endnote w:type="continuationSeparator" w:id="0">
    <w:p w14:paraId="4B82F36A" w14:textId="77777777" w:rsidR="00064580" w:rsidRDefault="000645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416528"/>
      <w:docPartObj>
        <w:docPartGallery w:val="Page Numbers (Bottom of Page)"/>
        <w:docPartUnique/>
      </w:docPartObj>
    </w:sdtPr>
    <w:sdtEndPr/>
    <w:sdtContent>
      <w:p w14:paraId="18CC9946" w14:textId="77777777" w:rsidR="006B1F2B" w:rsidRDefault="00064580">
        <w:pPr>
          <w:pStyle w:val="af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 w14:paraId="7C20CA19" w14:textId="77777777" w:rsidR="006B1F2B" w:rsidRDefault="006B1F2B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CB203" w14:textId="77777777" w:rsidR="00064580" w:rsidRDefault="00064580">
      <w:pPr>
        <w:spacing w:line="240" w:lineRule="auto"/>
      </w:pPr>
      <w:r>
        <w:separator/>
      </w:r>
    </w:p>
  </w:footnote>
  <w:footnote w:type="continuationSeparator" w:id="0">
    <w:p w14:paraId="0FB623E5" w14:textId="77777777" w:rsidR="00064580" w:rsidRDefault="000645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D54C9" w14:textId="77777777" w:rsidR="006B1F2B" w:rsidRDefault="00064580">
    <w:pPr>
      <w:pStyle w:val="ae"/>
    </w:pPr>
    <w:r>
      <w:t>«</w:t>
    </w:r>
    <w:proofErr w:type="spellStart"/>
    <w:r>
      <w:rPr>
        <w:lang w:val="en-US"/>
      </w:rPr>
      <w:t>TaxSeeGIS</w:t>
    </w:r>
    <w:proofErr w:type="spellEnd"/>
    <w:r>
      <w:t>». Функциональные характеристики</w:t>
    </w:r>
  </w:p>
  <w:p w14:paraId="31FA9031" w14:textId="77777777" w:rsidR="006B1F2B" w:rsidRDefault="006B1F2B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66B2D"/>
    <w:multiLevelType w:val="multilevel"/>
    <w:tmpl w:val="F8F43A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2E805C1"/>
    <w:multiLevelType w:val="multilevel"/>
    <w:tmpl w:val="45007C74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num w:numId="1" w16cid:durableId="1077558058">
    <w:abstractNumId w:val="1"/>
  </w:num>
  <w:num w:numId="2" w16cid:durableId="303320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F2B"/>
    <w:rsid w:val="00064580"/>
    <w:rsid w:val="00195E6F"/>
    <w:rsid w:val="006B1F2B"/>
    <w:rsid w:val="00895C30"/>
    <w:rsid w:val="008A194B"/>
    <w:rsid w:val="00FF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2298C"/>
  <w15:docId w15:val="{4852C002-4832-4D4C-9419-A889D63EA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77C0"/>
    <w:pPr>
      <w:spacing w:line="360" w:lineRule="auto"/>
      <w:ind w:firstLine="709"/>
      <w:jc w:val="both"/>
    </w:pPr>
    <w:rPr>
      <w:rFonts w:ascii="Arial" w:eastAsia="Arial" w:hAnsi="Arial" w:cs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D377C0"/>
    <w:rPr>
      <w:color w:val="0563C1" w:themeColor="hyperlink"/>
      <w:u w:val="single"/>
    </w:rPr>
  </w:style>
  <w:style w:type="character" w:customStyle="1" w:styleId="a3">
    <w:name w:val="Верхний колонтитул Знак"/>
    <w:basedOn w:val="a0"/>
    <w:uiPriority w:val="99"/>
    <w:qFormat/>
    <w:rsid w:val="00786B50"/>
    <w:rPr>
      <w:rFonts w:ascii="Arial" w:eastAsia="Arial" w:hAnsi="Arial" w:cs="Arial"/>
    </w:rPr>
  </w:style>
  <w:style w:type="character" w:customStyle="1" w:styleId="a4">
    <w:name w:val="Нижний колонтитул Знак"/>
    <w:basedOn w:val="a0"/>
    <w:uiPriority w:val="99"/>
    <w:qFormat/>
    <w:rsid w:val="00786B50"/>
    <w:rPr>
      <w:rFonts w:ascii="Arial" w:eastAsia="Arial" w:hAnsi="Arial" w:cs="Arial"/>
    </w:rPr>
  </w:style>
  <w:style w:type="character" w:styleId="a5">
    <w:name w:val="Unresolved Mention"/>
    <w:basedOn w:val="a0"/>
    <w:uiPriority w:val="99"/>
    <w:semiHidden/>
    <w:unhideWhenUsed/>
    <w:qFormat/>
    <w:rsid w:val="00E5352B"/>
    <w:rPr>
      <w:color w:val="605E5C"/>
      <w:shd w:val="clear" w:color="auto" w:fill="E1DFDD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ohit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ohit Devanagari"/>
    </w:rPr>
  </w:style>
  <w:style w:type="paragraph" w:customStyle="1" w:styleId="ab">
    <w:name w:val="Осн"/>
    <w:basedOn w:val="a"/>
    <w:qFormat/>
    <w:rsid w:val="00D377C0"/>
    <w:pPr>
      <w:spacing w:after="170" w:line="276" w:lineRule="auto"/>
      <w:ind w:firstLine="567"/>
    </w:pPr>
    <w:rPr>
      <w:sz w:val="24"/>
      <w:szCs w:val="24"/>
    </w:rPr>
  </w:style>
  <w:style w:type="paragraph" w:styleId="ac">
    <w:name w:val="List Paragraph"/>
    <w:basedOn w:val="a"/>
    <w:uiPriority w:val="34"/>
    <w:qFormat/>
    <w:rsid w:val="00A2166A"/>
    <w:pPr>
      <w:ind w:left="720"/>
      <w:contextualSpacing/>
    </w:pPr>
  </w:style>
  <w:style w:type="paragraph" w:customStyle="1" w:styleId="ad">
    <w:name w:val="Верхний и нижний колонтитулы"/>
    <w:basedOn w:val="a"/>
    <w:qFormat/>
  </w:style>
  <w:style w:type="paragraph" w:styleId="ae">
    <w:name w:val="header"/>
    <w:basedOn w:val="a"/>
    <w:uiPriority w:val="99"/>
    <w:unhideWhenUsed/>
    <w:rsid w:val="00786B50"/>
    <w:pPr>
      <w:tabs>
        <w:tab w:val="center" w:pos="4677"/>
        <w:tab w:val="right" w:pos="9355"/>
      </w:tabs>
      <w:spacing w:line="240" w:lineRule="auto"/>
    </w:pPr>
  </w:style>
  <w:style w:type="paragraph" w:styleId="af">
    <w:name w:val="footer"/>
    <w:basedOn w:val="a"/>
    <w:uiPriority w:val="99"/>
    <w:unhideWhenUsed/>
    <w:rsid w:val="00786B50"/>
    <w:pPr>
      <w:tabs>
        <w:tab w:val="center" w:pos="4677"/>
        <w:tab w:val="right" w:pos="9355"/>
      </w:tabs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Извекова Дарья Евгеньевна</dc:creator>
  <dc:description/>
  <cp:lastModifiedBy>Вяткин Игорь Николаевич</cp:lastModifiedBy>
  <cp:revision>4</cp:revision>
  <dcterms:created xsi:type="dcterms:W3CDTF">2026-03-03T12:41:00Z</dcterms:created>
  <dcterms:modified xsi:type="dcterms:W3CDTF">2026-03-03T12:43:00Z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